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58FC" w14:textId="77777777" w:rsidR="00B5005D" w:rsidRPr="009B5EC5" w:rsidRDefault="00B5005D" w:rsidP="00B5005D">
      <w:pPr>
        <w:pStyle w:val="Default"/>
        <w:rPr>
          <w:rFonts w:asciiTheme="minorHAnsi" w:hAnsiTheme="minorHAnsi"/>
        </w:rPr>
      </w:pPr>
    </w:p>
    <w:p w14:paraId="0BFD8581" w14:textId="77777777" w:rsidR="00B5005D" w:rsidRPr="009B5EC5" w:rsidRDefault="00B5005D" w:rsidP="0039233E">
      <w:pPr>
        <w:pStyle w:val="Default"/>
        <w:spacing w:line="276" w:lineRule="auto"/>
        <w:rPr>
          <w:rFonts w:asciiTheme="minorHAnsi" w:hAnsiTheme="minorHAnsi"/>
          <w:b/>
          <w:bCs/>
          <w:sz w:val="23"/>
          <w:szCs w:val="23"/>
        </w:rPr>
      </w:pPr>
      <w:r w:rsidRPr="009B5EC5">
        <w:rPr>
          <w:rFonts w:asciiTheme="minorHAnsi" w:hAnsiTheme="minorHAnsi"/>
        </w:rPr>
        <w:t xml:space="preserve"> </w:t>
      </w:r>
      <w:r w:rsidRPr="009B5EC5">
        <w:rPr>
          <w:rFonts w:asciiTheme="minorHAnsi" w:hAnsiTheme="minorHAnsi"/>
          <w:b/>
          <w:bCs/>
          <w:sz w:val="23"/>
          <w:szCs w:val="23"/>
        </w:rPr>
        <w:t xml:space="preserve">Procedura dotycząca wydawania zezwoleń na sprzedaż napojów alkoholowych. </w:t>
      </w:r>
    </w:p>
    <w:p w14:paraId="17F7640E" w14:textId="77777777" w:rsidR="00B5005D" w:rsidRPr="009B5EC5" w:rsidRDefault="00B5005D" w:rsidP="0039233E">
      <w:pPr>
        <w:pStyle w:val="Default"/>
        <w:spacing w:line="276" w:lineRule="auto"/>
        <w:rPr>
          <w:rFonts w:asciiTheme="minorHAnsi" w:hAnsiTheme="minorHAnsi"/>
          <w:sz w:val="23"/>
          <w:szCs w:val="23"/>
        </w:rPr>
      </w:pPr>
    </w:p>
    <w:p w14:paraId="08C63DCA"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Podstawowym aktem prawnym regulującym kwestie dotyczące obrotu napojami alkoholowymi jest ustawa z dnia 26 października 1982 r. o wychowaniu w trzeźwości i przeciwdziałaniu alkoholizmowi. </w:t>
      </w:r>
    </w:p>
    <w:p w14:paraId="383D138C"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Procedura uzyskania zezwolenia na sprzedaż napojów przeznaczonych do spożycia w miejscu lub poza miejscem sprzedaży została określona w art. 18 przytoczonej wyżej ustawy. </w:t>
      </w:r>
    </w:p>
    <w:p w14:paraId="1A23BF4C"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Zgodnie z art. 18 ust. 1 ustawy o wychowaniu w trzeźwości i przeciwdziałaniu alkoholizmowi “Sprzedaż napojów alkoholowych przeznaczonych do spożycia w miejscu lub poza miejscem sprzedaży może być prowadzona tylko na podstawie zezwolenia wydanego przez wójta (burmistrza, prezydenta miasta), właściwego ze względu na lokalizację punktu sprzedaży, zwanego dalej "organem zezwalającym”. </w:t>
      </w:r>
    </w:p>
    <w:p w14:paraId="686E8D7D" w14:textId="77777777" w:rsidR="00B5005D" w:rsidRPr="009B5EC5" w:rsidRDefault="00B5005D" w:rsidP="0039233E">
      <w:pPr>
        <w:pStyle w:val="Default"/>
        <w:spacing w:line="276" w:lineRule="auto"/>
        <w:rPr>
          <w:rFonts w:asciiTheme="minorHAnsi" w:hAnsiTheme="minorHAnsi"/>
          <w:sz w:val="22"/>
          <w:szCs w:val="22"/>
        </w:rPr>
      </w:pPr>
    </w:p>
    <w:p w14:paraId="7436EE2A" w14:textId="1CC7B03E" w:rsidR="00B5005D" w:rsidRPr="009B5EC5" w:rsidRDefault="00B5005D" w:rsidP="0039233E">
      <w:pPr>
        <w:pStyle w:val="Default"/>
        <w:spacing w:line="276" w:lineRule="auto"/>
        <w:rPr>
          <w:rFonts w:asciiTheme="minorHAnsi" w:hAnsiTheme="minorHAnsi"/>
          <w:sz w:val="22"/>
          <w:szCs w:val="22"/>
        </w:rPr>
      </w:pPr>
      <w:r w:rsidRPr="00F6559E">
        <w:rPr>
          <w:rFonts w:asciiTheme="minorHAnsi" w:hAnsiTheme="minorHAnsi"/>
          <w:sz w:val="22"/>
          <w:szCs w:val="22"/>
          <w:u w:val="single"/>
        </w:rPr>
        <w:t xml:space="preserve">Ustawodawca wyodrębnił trzy rodzaje zezwoleń na sprzedaż napojów </w:t>
      </w:r>
      <w:r w:rsidR="00A962B2" w:rsidRPr="00F6559E">
        <w:rPr>
          <w:rFonts w:asciiTheme="minorHAnsi" w:hAnsiTheme="minorHAnsi"/>
          <w:sz w:val="22"/>
          <w:szCs w:val="22"/>
          <w:u w:val="single"/>
        </w:rPr>
        <w:t>alkoholowych</w:t>
      </w:r>
      <w:r w:rsidR="00A962B2" w:rsidRPr="009B5EC5">
        <w:rPr>
          <w:rFonts w:asciiTheme="minorHAnsi" w:hAnsiTheme="minorHAnsi"/>
          <w:sz w:val="22"/>
          <w:szCs w:val="22"/>
        </w:rPr>
        <w:t>:</w:t>
      </w:r>
      <w:r w:rsidRPr="009B5EC5">
        <w:rPr>
          <w:rFonts w:asciiTheme="minorHAnsi" w:hAnsiTheme="minorHAnsi"/>
          <w:sz w:val="22"/>
          <w:szCs w:val="22"/>
        </w:rPr>
        <w:t xml:space="preserve"> </w:t>
      </w:r>
    </w:p>
    <w:p w14:paraId="7A5BC7D3"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1. do 4,5% zawartości alkoholu oraz na piwo, </w:t>
      </w:r>
    </w:p>
    <w:p w14:paraId="2E0DF28C"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2. powyżej 4,5% do 18% zawartości alkoholu (z wyjątkiem piwa), </w:t>
      </w:r>
    </w:p>
    <w:p w14:paraId="681EB94D"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3. powyżej 18% zawartości alkoholu. </w:t>
      </w:r>
    </w:p>
    <w:p w14:paraId="7DB7B402" w14:textId="77777777" w:rsidR="00B5005D" w:rsidRPr="009B5EC5" w:rsidRDefault="00B5005D" w:rsidP="0039233E">
      <w:pPr>
        <w:pStyle w:val="Default"/>
        <w:spacing w:line="276" w:lineRule="auto"/>
        <w:rPr>
          <w:rFonts w:asciiTheme="minorHAnsi" w:hAnsiTheme="minorHAnsi"/>
          <w:sz w:val="22"/>
          <w:szCs w:val="22"/>
        </w:rPr>
      </w:pPr>
    </w:p>
    <w:p w14:paraId="0B81A64B" w14:textId="77777777" w:rsidR="00B5005D"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Zezwolenia wydaje się na czas oznaczony, nie krótszy niż 4 lata (jeżeli chodzi o sprzedaż napojów alkoholowych z przeznaczeniem do spożycia poza miejscem sprzedaży), a w przypadku sprzedaży napojów alkoholowych przeznaczonych do spożycia poza miejscem sprzedaży – nie krótszy niż 2 lata. </w:t>
      </w:r>
    </w:p>
    <w:p w14:paraId="07D53E93" w14:textId="77777777" w:rsidR="009B5EC5" w:rsidRPr="009B5EC5" w:rsidRDefault="009B5EC5" w:rsidP="0039233E">
      <w:pPr>
        <w:pStyle w:val="Default"/>
        <w:spacing w:line="276" w:lineRule="auto"/>
        <w:rPr>
          <w:rFonts w:asciiTheme="minorHAnsi" w:hAnsiTheme="minorHAnsi"/>
          <w:sz w:val="22"/>
          <w:szCs w:val="22"/>
        </w:rPr>
      </w:pPr>
    </w:p>
    <w:p w14:paraId="1ACE5124"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Przedmiotowe zezwolenia są wydawana na podstawie pisemnego wniosku przedsiębiorcy</w:t>
      </w:r>
      <w:r w:rsidR="00F6559E">
        <w:rPr>
          <w:rFonts w:asciiTheme="minorHAnsi" w:hAnsiTheme="minorHAnsi"/>
          <w:sz w:val="22"/>
          <w:szCs w:val="22"/>
        </w:rPr>
        <w:t>, który zawiera:</w:t>
      </w:r>
    </w:p>
    <w:p w14:paraId="780B8D58"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 </w:t>
      </w:r>
    </w:p>
    <w:p w14:paraId="6E3A5CCE"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1) oznaczenie rodzaju zezwolenia; </w:t>
      </w:r>
    </w:p>
    <w:p w14:paraId="50074425"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2) oznaczenie przedsiębiorcy, jego siedzibę i adres, w przypadku ustanowienia pełnomocników ich imiona, nazwiska i adres zamieszkania; </w:t>
      </w:r>
    </w:p>
    <w:p w14:paraId="41CE1C47" w14:textId="749CC3B8"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3) numer w rejestrze przedsiębiorców w Krajowym Rejestrze Sądowym, o ile przedsiębiorca taki numer </w:t>
      </w:r>
      <w:r w:rsidR="00A962B2" w:rsidRPr="009B5EC5">
        <w:rPr>
          <w:rFonts w:asciiTheme="minorHAnsi" w:hAnsiTheme="minorHAnsi"/>
          <w:b/>
          <w:bCs/>
          <w:sz w:val="22"/>
          <w:szCs w:val="22"/>
        </w:rPr>
        <w:t>posiada</w:t>
      </w:r>
      <w:r w:rsidRPr="009B5EC5">
        <w:rPr>
          <w:rFonts w:asciiTheme="minorHAnsi" w:hAnsiTheme="minorHAnsi"/>
          <w:b/>
          <w:bCs/>
          <w:sz w:val="22"/>
          <w:szCs w:val="22"/>
        </w:rPr>
        <w:t xml:space="preserve"> oraz numer identyfikacji podatkowej (NIP); </w:t>
      </w:r>
    </w:p>
    <w:p w14:paraId="1B1FABA8"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4) przedmiot działalności gospodarczej; </w:t>
      </w:r>
    </w:p>
    <w:p w14:paraId="29091A09"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5) adres punktu sprzedaży; </w:t>
      </w:r>
    </w:p>
    <w:p w14:paraId="5D38821E"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6) adres punktu składowania napojów alkoholowych (magazynu dystrybucyjnego). </w:t>
      </w:r>
    </w:p>
    <w:p w14:paraId="5BE4913D" w14:textId="77777777" w:rsidR="00B5005D" w:rsidRPr="009B5EC5" w:rsidRDefault="00B5005D" w:rsidP="0039233E">
      <w:pPr>
        <w:pStyle w:val="Default"/>
        <w:spacing w:line="276" w:lineRule="auto"/>
        <w:rPr>
          <w:rFonts w:asciiTheme="minorHAnsi" w:hAnsiTheme="minorHAnsi"/>
          <w:sz w:val="22"/>
          <w:szCs w:val="22"/>
        </w:rPr>
      </w:pPr>
    </w:p>
    <w:p w14:paraId="6AA4B0EB" w14:textId="1003734C" w:rsidR="00B5005D"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Do wniosku należy dołączyć następujące </w:t>
      </w:r>
      <w:r w:rsidR="00A962B2" w:rsidRPr="009B5EC5">
        <w:rPr>
          <w:rFonts w:asciiTheme="minorHAnsi" w:hAnsiTheme="minorHAnsi"/>
          <w:sz w:val="22"/>
          <w:szCs w:val="22"/>
        </w:rPr>
        <w:t>dokumenty:</w:t>
      </w:r>
    </w:p>
    <w:p w14:paraId="4B240674" w14:textId="77777777" w:rsidR="00F6559E" w:rsidRPr="009B5EC5" w:rsidRDefault="00F6559E" w:rsidP="0039233E">
      <w:pPr>
        <w:pStyle w:val="Default"/>
        <w:spacing w:line="276" w:lineRule="auto"/>
        <w:rPr>
          <w:rFonts w:asciiTheme="minorHAnsi" w:hAnsiTheme="minorHAnsi"/>
          <w:sz w:val="22"/>
          <w:szCs w:val="22"/>
        </w:rPr>
      </w:pPr>
    </w:p>
    <w:p w14:paraId="40187D3D"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1) dokument potwierdzający tytuł prawny wnioskodawcy do lokalu stanowiącego punkt sprzedaży napojów alkoholowych; </w:t>
      </w:r>
    </w:p>
    <w:p w14:paraId="0689529F"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2) zgodę właściciela, użytkownika, zarządcy lub administratora budynku, jeżeli punkt sprzedaży będzie zlokalizowany w budynku mieszkalnym wielorodzinnym; </w:t>
      </w:r>
    </w:p>
    <w:p w14:paraId="5D335FD9"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b/>
          <w:bCs/>
          <w:sz w:val="22"/>
          <w:szCs w:val="22"/>
        </w:rPr>
        <w:t xml:space="preserve">3) decyzję właściwego państwowego inspektora sanitarnego o zatwierdzeniu zakładu, o której mowa w art. 65 ust. 1 pkt 2 ustawy z dnia 25 sierpnia 2006 r. o bezpieczeństwie żywności i żywienia. </w:t>
      </w:r>
    </w:p>
    <w:p w14:paraId="16F0E99E" w14:textId="77777777" w:rsidR="00B5005D" w:rsidRPr="009B5EC5" w:rsidRDefault="00B5005D" w:rsidP="0039233E">
      <w:pPr>
        <w:pStyle w:val="Default"/>
        <w:spacing w:line="276" w:lineRule="auto"/>
        <w:rPr>
          <w:rFonts w:asciiTheme="minorHAnsi" w:hAnsiTheme="minorHAnsi"/>
          <w:sz w:val="22"/>
          <w:szCs w:val="22"/>
        </w:rPr>
      </w:pPr>
    </w:p>
    <w:p w14:paraId="333F0773" w14:textId="77777777" w:rsidR="00B5005D" w:rsidRPr="00F6559E" w:rsidRDefault="00B5005D" w:rsidP="0039233E">
      <w:pPr>
        <w:pStyle w:val="Default"/>
        <w:spacing w:line="276" w:lineRule="auto"/>
        <w:rPr>
          <w:rFonts w:asciiTheme="minorHAnsi" w:hAnsiTheme="minorHAnsi"/>
          <w:b/>
          <w:bCs/>
          <w:sz w:val="22"/>
          <w:szCs w:val="22"/>
          <w:u w:val="single"/>
        </w:rPr>
      </w:pPr>
      <w:r w:rsidRPr="00F6559E">
        <w:rPr>
          <w:rFonts w:asciiTheme="minorHAnsi" w:hAnsiTheme="minorHAnsi"/>
          <w:b/>
          <w:bCs/>
          <w:sz w:val="22"/>
          <w:szCs w:val="22"/>
          <w:u w:val="single"/>
        </w:rPr>
        <w:t xml:space="preserve">Wzór ww. wniosku stanowi załącznik do niniejszej informacji. </w:t>
      </w:r>
    </w:p>
    <w:p w14:paraId="140D9156" w14:textId="77777777" w:rsidR="00B5005D" w:rsidRPr="009B5EC5" w:rsidRDefault="00B5005D" w:rsidP="0039233E">
      <w:pPr>
        <w:pStyle w:val="Default"/>
        <w:pageBreakBefore/>
        <w:spacing w:line="276" w:lineRule="auto"/>
        <w:rPr>
          <w:rFonts w:asciiTheme="minorHAnsi" w:hAnsiTheme="minorHAnsi"/>
          <w:sz w:val="22"/>
          <w:szCs w:val="22"/>
        </w:rPr>
      </w:pPr>
      <w:r w:rsidRPr="009B5EC5">
        <w:rPr>
          <w:rFonts w:asciiTheme="minorHAnsi" w:hAnsiTheme="minorHAnsi"/>
          <w:sz w:val="22"/>
          <w:szCs w:val="22"/>
        </w:rPr>
        <w:lastRenderedPageBreak/>
        <w:t xml:space="preserve"> </w:t>
      </w:r>
    </w:p>
    <w:p w14:paraId="678D3973"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Omawiane zezwolenia organ zezwalający wydaje po uzyskaniu pozytywnej opinii gminnej komisji rozwiązywania problemów alkoholowych o zgodności lokalizacji punktu sprzedaży z uchwałami rady gminy, o których mowa w art. 12 ust. 1 – 3 ustawy o wychowaniu w trzeźwości i przeciwdziałaniu alkoholizmowi. </w:t>
      </w:r>
    </w:p>
    <w:p w14:paraId="2FE1ED3C"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Wyżej wymienione uchwały Rady Gminy dotyczą zasad lokalizacji punktów sprzedaż napojów alkoholowych na terenie Gminy oraz ustalenia maksymalnej liczby zezwoleń na sprzedaż napojów alkoholowych</w:t>
      </w:r>
      <w:r w:rsidR="0007710C">
        <w:rPr>
          <w:rFonts w:asciiTheme="minorHAnsi" w:hAnsiTheme="minorHAnsi"/>
          <w:sz w:val="22"/>
          <w:szCs w:val="22"/>
        </w:rPr>
        <w:t>:</w:t>
      </w:r>
    </w:p>
    <w:p w14:paraId="0956E553"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 </w:t>
      </w:r>
    </w:p>
    <w:p w14:paraId="65A8626A" w14:textId="69D28BEB" w:rsidR="00B5005D" w:rsidRPr="00F6559E" w:rsidRDefault="0007710C" w:rsidP="0039233E">
      <w:pPr>
        <w:pStyle w:val="Default"/>
        <w:spacing w:line="276" w:lineRule="auto"/>
        <w:rPr>
          <w:rFonts w:asciiTheme="minorHAnsi" w:hAnsiTheme="minorHAnsi"/>
        </w:rPr>
      </w:pPr>
      <w:r>
        <w:rPr>
          <w:rFonts w:asciiTheme="minorHAnsi" w:hAnsiTheme="minorHAnsi"/>
        </w:rPr>
        <w:t xml:space="preserve">- Uchwała Nr XLVI/440/2018 Rady Gminy Iwanowice z dnia 27 czerwca 2018 roku w </w:t>
      </w:r>
      <w:r w:rsidR="00A962B2">
        <w:rPr>
          <w:rFonts w:asciiTheme="minorHAnsi" w:hAnsiTheme="minorHAnsi"/>
        </w:rPr>
        <w:t xml:space="preserve">sprawie </w:t>
      </w:r>
      <w:r w:rsidR="00A962B2" w:rsidRPr="00F6559E">
        <w:rPr>
          <w:rFonts w:asciiTheme="minorHAnsi" w:hAnsiTheme="minorHAnsi"/>
        </w:rPr>
        <w:t>maksymalnej</w:t>
      </w:r>
      <w:r w:rsidR="00A962B2">
        <w:rPr>
          <w:rFonts w:asciiTheme="minorHAnsi" w:hAnsiTheme="minorHAnsi"/>
        </w:rPr>
        <w:t xml:space="preserve"> </w:t>
      </w:r>
      <w:r w:rsidR="00A962B2" w:rsidRPr="00F6559E">
        <w:rPr>
          <w:rFonts w:asciiTheme="minorHAnsi" w:hAnsiTheme="minorHAnsi"/>
        </w:rPr>
        <w:t>liczby</w:t>
      </w:r>
      <w:r w:rsidR="00B5005D" w:rsidRPr="00F6559E">
        <w:rPr>
          <w:rFonts w:asciiTheme="minorHAnsi" w:hAnsiTheme="minorHAnsi"/>
        </w:rPr>
        <w:t xml:space="preserve"> zezwoleń na sprzedaż napojów alkoholowych na terenie Gminy Iwanowice: </w:t>
      </w:r>
    </w:p>
    <w:p w14:paraId="07D45E5E" w14:textId="5FD3162B" w:rsidR="00B5005D" w:rsidRPr="00F6559E" w:rsidRDefault="00F6559E" w:rsidP="0039233E">
      <w:pPr>
        <w:suppressAutoHyphens/>
        <w:autoSpaceDN w:val="0"/>
        <w:spacing w:after="0" w:line="276" w:lineRule="auto"/>
        <w:jc w:val="both"/>
        <w:textAlignment w:val="baseline"/>
        <w:rPr>
          <w:rFonts w:eastAsia="SimSun" w:cs="Times New Roman"/>
          <w:b/>
          <w:bCs/>
          <w:kern w:val="3"/>
          <w:sz w:val="24"/>
          <w:szCs w:val="24"/>
          <w:u w:val="single"/>
          <w:lang w:eastAsia="zh-CN" w:bidi="hi-IN"/>
        </w:rPr>
      </w:pPr>
      <w:r>
        <w:rPr>
          <w:rFonts w:eastAsia="SimSun" w:cs="Times New Roman"/>
          <w:b/>
          <w:bCs/>
          <w:kern w:val="3"/>
          <w:sz w:val="24"/>
          <w:szCs w:val="24"/>
          <w:u w:val="single"/>
          <w:lang w:eastAsia="zh-CN" w:bidi="hi-IN"/>
        </w:rPr>
        <w:t xml:space="preserve">Do spożycia poza </w:t>
      </w:r>
      <w:r w:rsidR="00A962B2">
        <w:rPr>
          <w:rFonts w:eastAsia="SimSun" w:cs="Times New Roman"/>
          <w:b/>
          <w:bCs/>
          <w:kern w:val="3"/>
          <w:sz w:val="24"/>
          <w:szCs w:val="24"/>
          <w:u w:val="single"/>
          <w:lang w:eastAsia="zh-CN" w:bidi="hi-IN"/>
        </w:rPr>
        <w:t>miejscem sprzedaży</w:t>
      </w:r>
      <w:r>
        <w:rPr>
          <w:rFonts w:eastAsia="SimSun" w:cs="Times New Roman"/>
          <w:b/>
          <w:bCs/>
          <w:kern w:val="3"/>
          <w:sz w:val="24"/>
          <w:szCs w:val="24"/>
          <w:u w:val="single"/>
          <w:lang w:eastAsia="zh-CN" w:bidi="hi-IN"/>
        </w:rPr>
        <w:t xml:space="preserve"> - </w:t>
      </w:r>
      <w:proofErr w:type="gramStart"/>
      <w:r w:rsidR="00B5005D" w:rsidRPr="00F6559E">
        <w:rPr>
          <w:rFonts w:eastAsia="SimSun" w:cs="Times New Roman"/>
          <w:b/>
          <w:bCs/>
          <w:kern w:val="3"/>
          <w:sz w:val="24"/>
          <w:szCs w:val="24"/>
          <w:u w:val="single"/>
          <w:lang w:eastAsia="zh-CN" w:bidi="hi-IN"/>
        </w:rPr>
        <w:t>Detal :</w:t>
      </w:r>
      <w:proofErr w:type="gramEnd"/>
    </w:p>
    <w:p w14:paraId="7934F82A" w14:textId="08CA8DC3" w:rsidR="00B5005D" w:rsidRPr="00F6559E" w:rsidRDefault="00B5005D" w:rsidP="0039233E">
      <w:pPr>
        <w:suppressAutoHyphens/>
        <w:autoSpaceDN w:val="0"/>
        <w:spacing w:after="0" w:line="276" w:lineRule="auto"/>
        <w:jc w:val="both"/>
        <w:textAlignment w:val="baseline"/>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do 4,5% zawartości alkoholu oraz </w:t>
      </w:r>
      <w:r w:rsidR="00A962B2" w:rsidRPr="00F6559E">
        <w:rPr>
          <w:rFonts w:eastAsia="SimSun" w:cs="Times New Roman"/>
          <w:kern w:val="3"/>
          <w:sz w:val="24"/>
          <w:szCs w:val="24"/>
          <w:lang w:eastAsia="zh-CN" w:bidi="hi-IN"/>
        </w:rPr>
        <w:t>piwa - 30</w:t>
      </w:r>
      <w:r w:rsidRPr="00F6559E">
        <w:rPr>
          <w:rFonts w:eastAsia="SimSun" w:cs="Times New Roman"/>
          <w:kern w:val="3"/>
          <w:sz w:val="24"/>
          <w:szCs w:val="24"/>
          <w:lang w:eastAsia="zh-CN" w:bidi="hi-IN"/>
        </w:rPr>
        <w:t xml:space="preserve"> punktów, </w:t>
      </w:r>
    </w:p>
    <w:p w14:paraId="0021500F" w14:textId="55835159" w:rsidR="00B5005D" w:rsidRPr="00F6559E" w:rsidRDefault="00B5005D" w:rsidP="0039233E">
      <w:pPr>
        <w:suppressAutoHyphens/>
        <w:autoSpaceDN w:val="0"/>
        <w:spacing w:after="0" w:line="276" w:lineRule="auto"/>
        <w:jc w:val="both"/>
        <w:textAlignment w:val="baseline"/>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od 4,5% do 1 % zawartości alkoholu (z wyjątkiem piwa) </w:t>
      </w:r>
      <w:r w:rsidR="00A962B2" w:rsidRPr="00F6559E">
        <w:rPr>
          <w:rFonts w:eastAsia="SimSun" w:cs="Times New Roman"/>
          <w:kern w:val="3"/>
          <w:sz w:val="24"/>
          <w:szCs w:val="24"/>
          <w:lang w:eastAsia="zh-CN" w:bidi="hi-IN"/>
        </w:rPr>
        <w:t>- 30</w:t>
      </w:r>
      <w:r w:rsidRPr="00F6559E">
        <w:rPr>
          <w:rFonts w:eastAsia="SimSun" w:cs="Times New Roman"/>
          <w:kern w:val="3"/>
          <w:sz w:val="24"/>
          <w:szCs w:val="24"/>
          <w:lang w:eastAsia="zh-CN" w:bidi="hi-IN"/>
        </w:rPr>
        <w:t xml:space="preserve"> punktów,</w:t>
      </w:r>
    </w:p>
    <w:p w14:paraId="1908F90A" w14:textId="1B152FCC" w:rsidR="00B5005D" w:rsidRPr="00F6559E" w:rsidRDefault="00B5005D" w:rsidP="0039233E">
      <w:pPr>
        <w:suppressAutoHyphens/>
        <w:autoSpaceDN w:val="0"/>
        <w:spacing w:after="0" w:line="276" w:lineRule="auto"/>
        <w:jc w:val="both"/>
        <w:textAlignment w:val="baseline"/>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powyżej 18% zawartości </w:t>
      </w:r>
      <w:r w:rsidR="00A962B2" w:rsidRPr="00F6559E">
        <w:rPr>
          <w:rFonts w:eastAsia="SimSun" w:cs="Times New Roman"/>
          <w:kern w:val="3"/>
          <w:sz w:val="24"/>
          <w:szCs w:val="24"/>
          <w:lang w:eastAsia="zh-CN" w:bidi="hi-IN"/>
        </w:rPr>
        <w:t>alkoholu - 30</w:t>
      </w:r>
      <w:r w:rsidRPr="00F6559E">
        <w:rPr>
          <w:rFonts w:eastAsia="SimSun" w:cs="Times New Roman"/>
          <w:kern w:val="3"/>
          <w:sz w:val="24"/>
          <w:szCs w:val="24"/>
          <w:lang w:eastAsia="zh-CN" w:bidi="hi-IN"/>
        </w:rPr>
        <w:t xml:space="preserve"> punktów.</w:t>
      </w:r>
    </w:p>
    <w:p w14:paraId="0846A0D8" w14:textId="5E48E5D8" w:rsidR="00B5005D" w:rsidRPr="00F6559E" w:rsidRDefault="00F6559E" w:rsidP="0039233E">
      <w:pPr>
        <w:suppressAutoHyphens/>
        <w:autoSpaceDN w:val="0"/>
        <w:spacing w:after="0" w:line="276" w:lineRule="auto"/>
        <w:jc w:val="both"/>
        <w:textAlignment w:val="baseline"/>
        <w:rPr>
          <w:rFonts w:eastAsia="SimSun" w:cs="Times New Roman"/>
          <w:b/>
          <w:bCs/>
          <w:kern w:val="3"/>
          <w:sz w:val="24"/>
          <w:szCs w:val="24"/>
          <w:u w:val="single"/>
          <w:lang w:eastAsia="zh-CN" w:bidi="hi-IN"/>
        </w:rPr>
      </w:pPr>
      <w:r>
        <w:rPr>
          <w:rFonts w:eastAsia="SimSun" w:cs="Times New Roman"/>
          <w:b/>
          <w:bCs/>
          <w:kern w:val="3"/>
          <w:sz w:val="24"/>
          <w:szCs w:val="24"/>
          <w:u w:val="single"/>
          <w:lang w:eastAsia="zh-CN" w:bidi="hi-IN"/>
        </w:rPr>
        <w:t xml:space="preserve">Do spożycia w miejscu sprzedaży - </w:t>
      </w:r>
      <w:r w:rsidR="00A962B2" w:rsidRPr="00F6559E">
        <w:rPr>
          <w:rFonts w:eastAsia="SimSun" w:cs="Times New Roman"/>
          <w:b/>
          <w:bCs/>
          <w:kern w:val="3"/>
          <w:sz w:val="24"/>
          <w:szCs w:val="24"/>
          <w:u w:val="single"/>
          <w:lang w:eastAsia="zh-CN" w:bidi="hi-IN"/>
        </w:rPr>
        <w:t>Gastronomia:</w:t>
      </w:r>
    </w:p>
    <w:p w14:paraId="189546C2" w14:textId="3B18D7B0" w:rsidR="00B5005D" w:rsidRPr="00F6559E" w:rsidRDefault="00B5005D" w:rsidP="0039233E">
      <w:pPr>
        <w:suppressAutoHyphens/>
        <w:autoSpaceDN w:val="0"/>
        <w:spacing w:after="0" w:line="276" w:lineRule="auto"/>
        <w:jc w:val="both"/>
        <w:textAlignment w:val="baseline"/>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do 4,5% zawartości alkoholu oraz </w:t>
      </w:r>
      <w:r w:rsidR="00A962B2" w:rsidRPr="00F6559E">
        <w:rPr>
          <w:rFonts w:eastAsia="SimSun" w:cs="Times New Roman"/>
          <w:kern w:val="3"/>
          <w:sz w:val="24"/>
          <w:szCs w:val="24"/>
          <w:lang w:eastAsia="zh-CN" w:bidi="hi-IN"/>
        </w:rPr>
        <w:t>piwa - 15</w:t>
      </w:r>
      <w:r w:rsidRPr="00F6559E">
        <w:rPr>
          <w:rFonts w:eastAsia="SimSun" w:cs="Times New Roman"/>
          <w:kern w:val="3"/>
          <w:sz w:val="24"/>
          <w:szCs w:val="24"/>
          <w:lang w:eastAsia="zh-CN" w:bidi="hi-IN"/>
        </w:rPr>
        <w:t xml:space="preserve"> punktów, </w:t>
      </w:r>
    </w:p>
    <w:p w14:paraId="31C846AB" w14:textId="6A92482F" w:rsidR="00B5005D" w:rsidRPr="00F6559E" w:rsidRDefault="00B5005D" w:rsidP="0039233E">
      <w:pPr>
        <w:suppressAutoHyphens/>
        <w:autoSpaceDN w:val="0"/>
        <w:spacing w:after="0" w:line="276" w:lineRule="auto"/>
        <w:jc w:val="both"/>
        <w:textAlignment w:val="baseline"/>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od 4,5% do 1 % zawartości alkoholu (z wyjątkiem </w:t>
      </w:r>
      <w:r w:rsidR="00A962B2" w:rsidRPr="00F6559E">
        <w:rPr>
          <w:rFonts w:eastAsia="SimSun" w:cs="Times New Roman"/>
          <w:kern w:val="3"/>
          <w:sz w:val="24"/>
          <w:szCs w:val="24"/>
          <w:lang w:eastAsia="zh-CN" w:bidi="hi-IN"/>
        </w:rPr>
        <w:t>piwa) - 15</w:t>
      </w:r>
      <w:r w:rsidRPr="00F6559E">
        <w:rPr>
          <w:rFonts w:eastAsia="SimSun" w:cs="Times New Roman"/>
          <w:kern w:val="3"/>
          <w:sz w:val="24"/>
          <w:szCs w:val="24"/>
          <w:lang w:eastAsia="zh-CN" w:bidi="hi-IN"/>
        </w:rPr>
        <w:t xml:space="preserve"> punktów,</w:t>
      </w:r>
    </w:p>
    <w:p w14:paraId="6B4BD103" w14:textId="3BEE779D" w:rsidR="00B5005D" w:rsidRDefault="00B5005D" w:rsidP="0039233E">
      <w:pPr>
        <w:spacing w:after="0" w:line="276" w:lineRule="auto"/>
        <w:rPr>
          <w:rFonts w:eastAsia="SimSun" w:cs="Times New Roman"/>
          <w:kern w:val="3"/>
          <w:sz w:val="24"/>
          <w:szCs w:val="24"/>
          <w:lang w:eastAsia="zh-CN" w:bidi="hi-IN"/>
        </w:rPr>
      </w:pPr>
      <w:r w:rsidRPr="00F6559E">
        <w:rPr>
          <w:rFonts w:eastAsia="SimSun" w:cs="Times New Roman"/>
          <w:kern w:val="3"/>
          <w:sz w:val="24"/>
          <w:szCs w:val="24"/>
          <w:lang w:eastAsia="zh-CN" w:bidi="hi-IN"/>
        </w:rPr>
        <w:t xml:space="preserve">-  powyżej 18% zawartości </w:t>
      </w:r>
      <w:r w:rsidR="00A962B2" w:rsidRPr="00F6559E">
        <w:rPr>
          <w:rFonts w:eastAsia="SimSun" w:cs="Times New Roman"/>
          <w:kern w:val="3"/>
          <w:sz w:val="24"/>
          <w:szCs w:val="24"/>
          <w:lang w:eastAsia="zh-CN" w:bidi="hi-IN"/>
        </w:rPr>
        <w:t>alkoholu - 15</w:t>
      </w:r>
      <w:r w:rsidRPr="00F6559E">
        <w:rPr>
          <w:rFonts w:eastAsia="SimSun" w:cs="Times New Roman"/>
          <w:kern w:val="3"/>
          <w:sz w:val="24"/>
          <w:szCs w:val="24"/>
          <w:lang w:eastAsia="zh-CN" w:bidi="hi-IN"/>
        </w:rPr>
        <w:t xml:space="preserve"> punktów.</w:t>
      </w:r>
    </w:p>
    <w:p w14:paraId="569E49AA" w14:textId="77777777" w:rsidR="0007710C" w:rsidRDefault="0007710C" w:rsidP="0039233E">
      <w:pPr>
        <w:spacing w:after="0" w:line="276" w:lineRule="auto"/>
        <w:rPr>
          <w:rFonts w:eastAsia="SimSun" w:cs="Times New Roman"/>
          <w:kern w:val="3"/>
          <w:sz w:val="24"/>
          <w:szCs w:val="24"/>
          <w:lang w:eastAsia="zh-CN" w:bidi="hi-IN"/>
        </w:rPr>
      </w:pPr>
    </w:p>
    <w:p w14:paraId="117CD60D" w14:textId="77777777" w:rsidR="0039233E" w:rsidRDefault="0007710C" w:rsidP="0039233E">
      <w:pPr>
        <w:spacing w:after="0" w:line="276" w:lineRule="auto"/>
        <w:rPr>
          <w:sz w:val="24"/>
          <w:szCs w:val="24"/>
        </w:rPr>
      </w:pPr>
      <w:r>
        <w:rPr>
          <w:rFonts w:eastAsia="SimSun" w:cs="Times New Roman"/>
          <w:kern w:val="3"/>
          <w:sz w:val="24"/>
          <w:szCs w:val="24"/>
          <w:lang w:eastAsia="zh-CN" w:bidi="hi-IN"/>
        </w:rPr>
        <w:t>- Uchwała Nr XLVI/441/2018 Rady Gminy Iwanowice z dnia 27 czerwca 2018 roku w sprawie</w:t>
      </w:r>
      <w:r w:rsidR="0039233E">
        <w:rPr>
          <w:sz w:val="24"/>
          <w:szCs w:val="24"/>
        </w:rPr>
        <w:t xml:space="preserve"> zasad usytuowania na terenie Gminy Iwanowie miejsc sprzedaży i podawania napojów alkoholowych:</w:t>
      </w:r>
    </w:p>
    <w:p w14:paraId="7D2C7BA6" w14:textId="77777777" w:rsidR="0039233E" w:rsidRDefault="0039233E" w:rsidP="0039233E">
      <w:pPr>
        <w:spacing w:after="0" w:line="276" w:lineRule="auto"/>
        <w:rPr>
          <w:sz w:val="24"/>
          <w:szCs w:val="24"/>
        </w:rPr>
      </w:pPr>
      <w:r>
        <w:rPr>
          <w:sz w:val="24"/>
          <w:szCs w:val="24"/>
        </w:rPr>
        <w:t>Miejsca sprzedaży i podawania napojów alkoholowych w lokalach gastronomicznych muszą być zlokalizowane tak, aby w najbliższej okolicy miejsca sprzedaży i podawania napojów alkoholowych w lokalach gastronomicznych ora</w:t>
      </w:r>
      <w:r w:rsidR="00A97163">
        <w:rPr>
          <w:sz w:val="24"/>
          <w:szCs w:val="24"/>
        </w:rPr>
        <w:t>z</w:t>
      </w:r>
      <w:r>
        <w:rPr>
          <w:sz w:val="24"/>
          <w:szCs w:val="24"/>
        </w:rPr>
        <w:t xml:space="preserve"> w strefie 70 metrów od niej nie znajdowały się:</w:t>
      </w:r>
    </w:p>
    <w:p w14:paraId="2E9081B9" w14:textId="77777777" w:rsidR="0039233E" w:rsidRDefault="0039233E" w:rsidP="0039233E">
      <w:pPr>
        <w:spacing w:after="0" w:line="276" w:lineRule="auto"/>
        <w:rPr>
          <w:sz w:val="24"/>
          <w:szCs w:val="24"/>
        </w:rPr>
      </w:pPr>
      <w:r>
        <w:rPr>
          <w:sz w:val="24"/>
          <w:szCs w:val="24"/>
        </w:rPr>
        <w:t>- szkoły przedszkola,</w:t>
      </w:r>
    </w:p>
    <w:p w14:paraId="78CD57C4" w14:textId="594F8001" w:rsidR="0039233E" w:rsidRDefault="0039233E" w:rsidP="0039233E">
      <w:pPr>
        <w:spacing w:after="0" w:line="276" w:lineRule="auto"/>
        <w:rPr>
          <w:sz w:val="24"/>
          <w:szCs w:val="24"/>
        </w:rPr>
      </w:pPr>
      <w:r>
        <w:rPr>
          <w:sz w:val="24"/>
          <w:szCs w:val="24"/>
        </w:rPr>
        <w:t xml:space="preserve">- obiekty kultu religijnego </w:t>
      </w:r>
      <w:r w:rsidR="00A962B2">
        <w:rPr>
          <w:sz w:val="24"/>
          <w:szCs w:val="24"/>
        </w:rPr>
        <w:t>(w</w:t>
      </w:r>
      <w:r>
        <w:rPr>
          <w:sz w:val="24"/>
          <w:szCs w:val="24"/>
        </w:rPr>
        <w:t xml:space="preserve"> tym </w:t>
      </w:r>
      <w:r w:rsidR="00A962B2">
        <w:rPr>
          <w:sz w:val="24"/>
          <w:szCs w:val="24"/>
        </w:rPr>
        <w:t>kościoły,</w:t>
      </w:r>
      <w:r>
        <w:rPr>
          <w:sz w:val="24"/>
          <w:szCs w:val="24"/>
        </w:rPr>
        <w:t xml:space="preserve"> kaplice, </w:t>
      </w:r>
      <w:r w:rsidR="00A962B2">
        <w:rPr>
          <w:sz w:val="24"/>
          <w:szCs w:val="24"/>
        </w:rPr>
        <w:t>cmentarze z</w:t>
      </w:r>
      <w:r>
        <w:rPr>
          <w:sz w:val="24"/>
          <w:szCs w:val="24"/>
        </w:rPr>
        <w:t xml:space="preserve"> wyłączeniem krzyży i kapliczek przydrożnych),</w:t>
      </w:r>
    </w:p>
    <w:p w14:paraId="78ACF7EE" w14:textId="77777777" w:rsidR="0039233E" w:rsidRDefault="0039233E" w:rsidP="0039233E">
      <w:pPr>
        <w:spacing w:after="0" w:line="276" w:lineRule="auto"/>
        <w:rPr>
          <w:sz w:val="24"/>
          <w:szCs w:val="24"/>
        </w:rPr>
      </w:pPr>
      <w:r>
        <w:rPr>
          <w:sz w:val="24"/>
          <w:szCs w:val="24"/>
        </w:rPr>
        <w:t>- zakładów opieki zdrowotnej.</w:t>
      </w:r>
    </w:p>
    <w:p w14:paraId="1EB05DE0" w14:textId="77777777" w:rsidR="0039233E" w:rsidRPr="00F6559E" w:rsidRDefault="0039233E" w:rsidP="0039233E">
      <w:pPr>
        <w:spacing w:after="0" w:line="276" w:lineRule="auto"/>
        <w:rPr>
          <w:sz w:val="24"/>
          <w:szCs w:val="24"/>
        </w:rPr>
      </w:pPr>
    </w:p>
    <w:p w14:paraId="6F0E09F4"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 </w:t>
      </w:r>
    </w:p>
    <w:p w14:paraId="08A0BC99" w14:textId="77777777" w:rsidR="0097185D" w:rsidRPr="009B5EC5" w:rsidRDefault="00B5005D" w:rsidP="0097185D">
      <w:pPr>
        <w:pStyle w:val="Default"/>
        <w:pageBreakBefore/>
        <w:spacing w:line="276" w:lineRule="auto"/>
        <w:rPr>
          <w:rFonts w:asciiTheme="minorHAnsi" w:hAnsiTheme="minorHAnsi"/>
          <w:sz w:val="22"/>
          <w:szCs w:val="22"/>
        </w:rPr>
      </w:pPr>
      <w:r w:rsidRPr="009B5EC5">
        <w:rPr>
          <w:rFonts w:asciiTheme="minorHAnsi" w:hAnsiTheme="minorHAnsi"/>
          <w:sz w:val="22"/>
          <w:szCs w:val="22"/>
        </w:rPr>
        <w:lastRenderedPageBreak/>
        <w:t xml:space="preserve"> W celu pozyskania dodatkowych środków na finansowanie zadań określonych w art. 4</w:t>
      </w:r>
      <w:r w:rsidRPr="009B5EC5">
        <w:rPr>
          <w:rFonts w:asciiTheme="minorHAnsi" w:hAnsiTheme="minorHAnsi"/>
          <w:sz w:val="14"/>
          <w:szCs w:val="14"/>
        </w:rPr>
        <w:t xml:space="preserve">1 </w:t>
      </w:r>
      <w:r w:rsidRPr="009B5EC5">
        <w:rPr>
          <w:rFonts w:asciiTheme="minorHAnsi" w:hAnsiTheme="minorHAnsi"/>
          <w:sz w:val="22"/>
          <w:szCs w:val="22"/>
        </w:rPr>
        <w:t xml:space="preserve">ust. 1 gminy </w:t>
      </w:r>
      <w:r w:rsidR="0097185D" w:rsidRPr="009B5EC5">
        <w:rPr>
          <w:rFonts w:asciiTheme="minorHAnsi" w:hAnsiTheme="minorHAnsi"/>
          <w:sz w:val="22"/>
          <w:szCs w:val="22"/>
        </w:rPr>
        <w:t xml:space="preserve">Opłatę, o której mowa w ust. 1, wnosi się na rachunek gminy, przed wydaniem zezwolenia, w wysokości: </w:t>
      </w:r>
    </w:p>
    <w:p w14:paraId="196FDCE0" w14:textId="77777777" w:rsidR="0097185D" w:rsidRPr="009B5EC5" w:rsidRDefault="0097185D" w:rsidP="0097185D">
      <w:pPr>
        <w:pStyle w:val="Default"/>
        <w:spacing w:line="276" w:lineRule="auto"/>
        <w:rPr>
          <w:rFonts w:asciiTheme="minorHAnsi" w:hAnsiTheme="minorHAnsi"/>
          <w:sz w:val="22"/>
          <w:szCs w:val="22"/>
        </w:rPr>
      </w:pPr>
      <w:r w:rsidRPr="009B5EC5">
        <w:rPr>
          <w:rFonts w:asciiTheme="minorHAnsi" w:hAnsiTheme="minorHAnsi"/>
          <w:sz w:val="22"/>
          <w:szCs w:val="22"/>
        </w:rPr>
        <w:t xml:space="preserve">1)525 zł na sprzedaż napojów zawierających do 4,5% alkoholu oraz piwa; </w:t>
      </w:r>
    </w:p>
    <w:p w14:paraId="7379460D" w14:textId="77777777" w:rsidR="0097185D" w:rsidRPr="009B5EC5" w:rsidRDefault="0097185D" w:rsidP="0097185D">
      <w:pPr>
        <w:pStyle w:val="Default"/>
        <w:spacing w:line="276" w:lineRule="auto"/>
        <w:rPr>
          <w:rFonts w:asciiTheme="minorHAnsi" w:hAnsiTheme="minorHAnsi"/>
          <w:sz w:val="22"/>
          <w:szCs w:val="22"/>
        </w:rPr>
      </w:pPr>
      <w:r w:rsidRPr="009B5EC5">
        <w:rPr>
          <w:rFonts w:asciiTheme="minorHAnsi" w:hAnsiTheme="minorHAnsi"/>
          <w:sz w:val="22"/>
          <w:szCs w:val="22"/>
        </w:rPr>
        <w:t xml:space="preserve">2)525 zł na sprzedaż napojów zawierających powyżej 4,5% do 18% alkoholu (z wyjątkiem piwa); </w:t>
      </w:r>
    </w:p>
    <w:p w14:paraId="0E816845" w14:textId="77777777" w:rsidR="0097185D" w:rsidRPr="009B5EC5" w:rsidRDefault="0097185D" w:rsidP="0097185D">
      <w:pPr>
        <w:pStyle w:val="Default"/>
        <w:spacing w:line="276" w:lineRule="auto"/>
        <w:rPr>
          <w:rFonts w:asciiTheme="minorHAnsi" w:hAnsiTheme="minorHAnsi"/>
          <w:sz w:val="22"/>
          <w:szCs w:val="22"/>
        </w:rPr>
      </w:pPr>
      <w:r w:rsidRPr="009B5EC5">
        <w:rPr>
          <w:rFonts w:asciiTheme="minorHAnsi" w:hAnsiTheme="minorHAnsi"/>
          <w:sz w:val="22"/>
          <w:szCs w:val="22"/>
        </w:rPr>
        <w:t xml:space="preserve">3)2100 zł na sprzedaż napojów zawierających powyżej 18% alkoholu. </w:t>
      </w:r>
    </w:p>
    <w:p w14:paraId="1589E92C" w14:textId="77777777" w:rsidR="009B5EC5"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pobierają opłatę za korzystanie z zezwoleń na sprzedaż napojów alkoholowych, </w:t>
      </w:r>
    </w:p>
    <w:p w14:paraId="66C3091C" w14:textId="31EC2C32"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Opłata, o której </w:t>
      </w:r>
      <w:r w:rsidR="00A962B2" w:rsidRPr="009B5EC5">
        <w:rPr>
          <w:rFonts w:asciiTheme="minorHAnsi" w:hAnsiTheme="minorHAnsi"/>
          <w:sz w:val="22"/>
          <w:szCs w:val="22"/>
        </w:rPr>
        <w:t>mowa dotyczy</w:t>
      </w:r>
      <w:r w:rsidRPr="009B5EC5">
        <w:rPr>
          <w:rFonts w:asciiTheme="minorHAnsi" w:hAnsiTheme="minorHAnsi"/>
          <w:sz w:val="22"/>
          <w:szCs w:val="22"/>
        </w:rPr>
        <w:t xml:space="preserve"> przedsiębiorców rozpoczynających działalność gospodarczą w tym zakresie. </w:t>
      </w:r>
    </w:p>
    <w:p w14:paraId="634165FD"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Przedsiębiorcy, prowadzący sprzedaż napojów alkoholowych w roku poprzednim, są obowiązani do złożenia, do dnia 31 stycznia, pisemnego oświadczenia o wartości sprzedaży poszczególnych rodzajów napojów alkoholowych w punkcie sprzedaży w roku poprzednim. </w:t>
      </w:r>
    </w:p>
    <w:p w14:paraId="5EF28D8D" w14:textId="77777777" w:rsidR="00B5005D" w:rsidRPr="009B5EC5" w:rsidRDefault="009B5EC5" w:rsidP="0039233E">
      <w:pPr>
        <w:pStyle w:val="Default"/>
        <w:spacing w:line="276" w:lineRule="auto"/>
        <w:rPr>
          <w:rFonts w:asciiTheme="minorHAnsi" w:hAnsiTheme="minorHAnsi"/>
          <w:sz w:val="22"/>
          <w:szCs w:val="22"/>
        </w:rPr>
      </w:pPr>
      <w:r>
        <w:rPr>
          <w:rFonts w:asciiTheme="minorHAnsi" w:hAnsiTheme="minorHAnsi"/>
          <w:sz w:val="22"/>
          <w:szCs w:val="22"/>
        </w:rPr>
        <w:t>P</w:t>
      </w:r>
      <w:r w:rsidR="00B5005D" w:rsidRPr="009B5EC5">
        <w:rPr>
          <w:rFonts w:asciiTheme="minorHAnsi" w:hAnsiTheme="minorHAnsi"/>
          <w:sz w:val="22"/>
          <w:szCs w:val="22"/>
        </w:rPr>
        <w:t xml:space="preserve">rzedsiębiorca prowadzący sprzedaż napojów alkoholowych w punkcie sprzedaży, w którym roczna wartość sprzedaży napojów alkoholowych w roku poprzednim przekroczyła: </w:t>
      </w:r>
    </w:p>
    <w:p w14:paraId="1A2D309E"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1)</w:t>
      </w:r>
      <w:r w:rsidR="009B5EC5">
        <w:rPr>
          <w:rFonts w:asciiTheme="minorHAnsi" w:hAnsiTheme="minorHAnsi"/>
          <w:sz w:val="22"/>
          <w:szCs w:val="22"/>
        </w:rPr>
        <w:t xml:space="preserve"> </w:t>
      </w:r>
      <w:r w:rsidRPr="009B5EC5">
        <w:rPr>
          <w:rFonts w:asciiTheme="minorHAnsi" w:hAnsiTheme="minorHAnsi"/>
          <w:sz w:val="22"/>
          <w:szCs w:val="22"/>
        </w:rPr>
        <w:t xml:space="preserve">37 500 zł dla napojów alkoholowych o zawartości do 4,5% alkoholu oraz piwa - wnosi w wysokości 1,4% ogólnej wartości sprzedaży tych napojów w roku poprzednim; </w:t>
      </w:r>
    </w:p>
    <w:p w14:paraId="52AEE16F"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2)</w:t>
      </w:r>
      <w:r w:rsidR="009B5EC5">
        <w:rPr>
          <w:rFonts w:asciiTheme="minorHAnsi" w:hAnsiTheme="minorHAnsi"/>
          <w:sz w:val="22"/>
          <w:szCs w:val="22"/>
        </w:rPr>
        <w:t xml:space="preserve"> </w:t>
      </w:r>
      <w:r w:rsidRPr="009B5EC5">
        <w:rPr>
          <w:rFonts w:asciiTheme="minorHAnsi" w:hAnsiTheme="minorHAnsi"/>
          <w:sz w:val="22"/>
          <w:szCs w:val="22"/>
        </w:rPr>
        <w:t xml:space="preserve">37 500 zł dla napojów alkoholowych o zawartości od 4,5% do 18% alkoholu (z wyjątkiem piwa) - wnosi w wysokości 1,4% ogólnej wartości sprzedaży tych napojów w roku poprzednim; </w:t>
      </w:r>
    </w:p>
    <w:p w14:paraId="1A0B3678"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3)</w:t>
      </w:r>
      <w:r w:rsidR="009B5EC5">
        <w:rPr>
          <w:rFonts w:asciiTheme="minorHAnsi" w:hAnsiTheme="minorHAnsi"/>
          <w:sz w:val="22"/>
          <w:szCs w:val="22"/>
        </w:rPr>
        <w:t xml:space="preserve"> </w:t>
      </w:r>
      <w:r w:rsidRPr="009B5EC5">
        <w:rPr>
          <w:rFonts w:asciiTheme="minorHAnsi" w:hAnsiTheme="minorHAnsi"/>
          <w:sz w:val="22"/>
          <w:szCs w:val="22"/>
        </w:rPr>
        <w:t xml:space="preserve">77 000 zł dla napojów alkoholowych o zawartości powyżej 18% alkoholu - wnosi w wysokości 2,7% ogólnej wartości sprzedaży tych napojów w roku poprzednim. </w:t>
      </w:r>
    </w:p>
    <w:p w14:paraId="3B355696"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Przedsiębiorcy, których roczna wartość sprzedaży poszczególnych rodzajów napojów alkoholowych nie przekroczyła wartości, o których mowa w ust. 5, wnoszą opłatę w wysokości </w:t>
      </w:r>
      <w:r w:rsidR="00A97163">
        <w:rPr>
          <w:rFonts w:asciiTheme="minorHAnsi" w:hAnsiTheme="minorHAnsi"/>
          <w:sz w:val="22"/>
          <w:szCs w:val="22"/>
        </w:rPr>
        <w:t>podstawowej</w:t>
      </w:r>
      <w:r w:rsidRPr="009B5EC5">
        <w:rPr>
          <w:rFonts w:asciiTheme="minorHAnsi" w:hAnsiTheme="minorHAnsi"/>
          <w:sz w:val="22"/>
          <w:szCs w:val="22"/>
        </w:rPr>
        <w:t xml:space="preserve">. </w:t>
      </w:r>
    </w:p>
    <w:p w14:paraId="08478CCA" w14:textId="58578873"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Opłata, o której </w:t>
      </w:r>
      <w:r w:rsidR="00A962B2" w:rsidRPr="009B5EC5">
        <w:rPr>
          <w:rFonts w:asciiTheme="minorHAnsi" w:hAnsiTheme="minorHAnsi"/>
          <w:sz w:val="22"/>
          <w:szCs w:val="22"/>
        </w:rPr>
        <w:t>mowa,</w:t>
      </w:r>
      <w:r w:rsidRPr="009B5EC5">
        <w:rPr>
          <w:rFonts w:asciiTheme="minorHAnsi" w:hAnsiTheme="minorHAnsi"/>
          <w:sz w:val="22"/>
          <w:szCs w:val="22"/>
        </w:rPr>
        <w:t xml:space="preserve"> wnoszona jest na rachunek gminy w każdym roku kalendarzowym objętym zezwoleniem w trzech równych ratach w terminach do 31 stycznia, 31 maja i 30 września danego roku kalendarzowego lub jednorazowo w terminie do 31 stycznia danego roku kalendarzowego. </w:t>
      </w:r>
    </w:p>
    <w:p w14:paraId="3BF0E21F"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W roku nabycia zezwolenia lub utraty jego ważności, opłaty dokonuje się w wysokości proporcjonalnej do okresu ważności zezwolenia. </w:t>
      </w:r>
    </w:p>
    <w:p w14:paraId="231F96B5"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Wartość sprzedaży należy obliczać oddzielnie dla każdego rodzaju napojów alkoholowych. </w:t>
      </w:r>
    </w:p>
    <w:p w14:paraId="0DE55042" w14:textId="77777777" w:rsidR="00B5005D"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 </w:t>
      </w:r>
    </w:p>
    <w:p w14:paraId="3144B7CA" w14:textId="77777777" w:rsidR="00B5005D"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Na sprzedaż przedsiębiorcom posiadającym zezwolenia na sprzedaż napojów alkoholowych oraz Jednostkom Ochotniczych Straży Pożarnych mogą być wydawane jednorazowe zezwolenia. Zezwolenia te są wydawane na okres do dwóch dni. Opłata za wydanie zezwolenia jednorazowego wynosi 1/12 rocznej opłaty za poszczególne rodzaje zezwoleń. </w:t>
      </w:r>
    </w:p>
    <w:p w14:paraId="344B829F" w14:textId="77777777" w:rsidR="00F91E28" w:rsidRPr="009B5EC5" w:rsidRDefault="00F91E28" w:rsidP="0039233E">
      <w:pPr>
        <w:pStyle w:val="Default"/>
        <w:spacing w:line="276" w:lineRule="auto"/>
        <w:rPr>
          <w:rFonts w:asciiTheme="minorHAnsi" w:hAnsiTheme="minorHAnsi"/>
          <w:sz w:val="22"/>
          <w:szCs w:val="22"/>
        </w:rPr>
      </w:pPr>
    </w:p>
    <w:p w14:paraId="4FDED71E" w14:textId="77777777" w:rsidR="00F91E28" w:rsidRPr="009B5EC5" w:rsidRDefault="00B5005D" w:rsidP="0039233E">
      <w:pPr>
        <w:pStyle w:val="Default"/>
        <w:spacing w:line="276" w:lineRule="auto"/>
        <w:rPr>
          <w:rFonts w:asciiTheme="minorHAnsi" w:hAnsiTheme="minorHAnsi"/>
          <w:sz w:val="22"/>
          <w:szCs w:val="22"/>
        </w:rPr>
      </w:pPr>
      <w:r w:rsidRPr="009B5EC5">
        <w:rPr>
          <w:rFonts w:asciiTheme="minorHAnsi" w:hAnsiTheme="minorHAnsi"/>
          <w:sz w:val="22"/>
          <w:szCs w:val="22"/>
        </w:rPr>
        <w:t xml:space="preserve">Przedsiębiorcom, których działalność polega na organizacji przyjęć, zezwolenia na sprzedaż napojów alkoholowych mogą być wydawane na okres do dwóch lat. </w:t>
      </w:r>
    </w:p>
    <w:p w14:paraId="32EF6D12" w14:textId="77777777" w:rsidR="00B5005D" w:rsidRDefault="00B5005D" w:rsidP="0039233E">
      <w:pPr>
        <w:spacing w:after="0" w:line="276" w:lineRule="auto"/>
      </w:pPr>
      <w:r w:rsidRPr="009B5EC5">
        <w:t>Opłata za taki rodzaj zezwolenia, jest wnoszona na rachunek gminy przed wydaniem zezwolenia w wysokości określonej w art. 111 ust. 2 i 5 ustawy o wychowaniu w trzeźwości i przeciwdziałaniu alkoholizmowi. Wnioski o wydanie zezwoleń jednorazowych nie podlegają zaopiniowaniu przez Gminna Komisję Rozwiązywania Problemów Alkoholowych.</w:t>
      </w:r>
    </w:p>
    <w:p w14:paraId="263816D8" w14:textId="77777777" w:rsidR="00AF4350" w:rsidRDefault="00AF4350" w:rsidP="0039233E">
      <w:pPr>
        <w:spacing w:after="0" w:line="276" w:lineRule="auto"/>
      </w:pPr>
    </w:p>
    <w:p w14:paraId="50D12500" w14:textId="77777777" w:rsidR="00AF4350" w:rsidRDefault="00AF4350" w:rsidP="0039233E">
      <w:pPr>
        <w:spacing w:after="0" w:line="276" w:lineRule="auto"/>
      </w:pPr>
    </w:p>
    <w:p w14:paraId="02854440" w14:textId="77777777" w:rsidR="00AF4350" w:rsidRPr="009B5EC5" w:rsidRDefault="00AF4350" w:rsidP="0039233E">
      <w:pPr>
        <w:spacing w:after="0" w:line="276" w:lineRule="auto"/>
      </w:pPr>
    </w:p>
    <w:sectPr w:rsidR="00AF4350" w:rsidRPr="009B5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5D"/>
    <w:rsid w:val="0007710C"/>
    <w:rsid w:val="001F2876"/>
    <w:rsid w:val="0039233E"/>
    <w:rsid w:val="00634BDD"/>
    <w:rsid w:val="0097185D"/>
    <w:rsid w:val="009B5EC5"/>
    <w:rsid w:val="00A962B2"/>
    <w:rsid w:val="00A97163"/>
    <w:rsid w:val="00AF4350"/>
    <w:rsid w:val="00B5005D"/>
    <w:rsid w:val="00F6559E"/>
    <w:rsid w:val="00F91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A44E"/>
  <w15:chartTrackingRefBased/>
  <w15:docId w15:val="{2B3E1738-CDBB-4C45-9E93-B4774175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0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00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1035</Words>
  <Characters>6215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DBartus</dc:creator>
  <cp:keywords/>
  <dc:description/>
  <cp:lastModifiedBy>Grzegorz Palkij</cp:lastModifiedBy>
  <cp:revision>14</cp:revision>
  <dcterms:created xsi:type="dcterms:W3CDTF">2022-02-18T07:24:00Z</dcterms:created>
  <dcterms:modified xsi:type="dcterms:W3CDTF">2022-02-26T14:55:00Z</dcterms:modified>
</cp:coreProperties>
</file>