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2A" w:rsidRPr="002949A2" w:rsidRDefault="002949A2" w:rsidP="002949A2">
      <w:pPr>
        <w:rPr>
          <w:sz w:val="24"/>
        </w:rPr>
      </w:pPr>
      <w:r w:rsidRPr="002949A2">
        <w:rPr>
          <w:sz w:val="24"/>
        </w:rPr>
        <w:t>Wydanie zezwolenia na skrócenie miesięcznego terminu oczekiwania na zawarcie związku małżeńskiego</w:t>
      </w:r>
    </w:p>
    <w:p w:rsidR="002949A2" w:rsidRPr="002949A2" w:rsidRDefault="002949A2" w:rsidP="002949A2">
      <w:pPr>
        <w:rPr>
          <w:sz w:val="24"/>
        </w:rPr>
      </w:pPr>
    </w:p>
    <w:p w:rsidR="002949A2" w:rsidRPr="002949A2" w:rsidRDefault="002949A2" w:rsidP="002949A2">
      <w:pPr>
        <w:jc w:val="center"/>
        <w:rPr>
          <w:b/>
          <w:sz w:val="24"/>
        </w:rPr>
      </w:pPr>
      <w:r w:rsidRPr="002949A2">
        <w:rPr>
          <w:b/>
          <w:sz w:val="24"/>
        </w:rPr>
        <w:t xml:space="preserve">USC-II </w:t>
      </w:r>
      <w:r w:rsidRPr="002949A2">
        <w:rPr>
          <w:b/>
          <w:sz w:val="24"/>
        </w:rPr>
        <w:br/>
        <w:t>Wydanie zezwolenia na skrócenie miesięcznego terminu oczekiwania na zawarcie związku małżeńskiego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Podstawa prawna: art. 4 ustawy z dnia 25 lutego 1964 r. Kodeks rodzinny i opiekuńczy (</w:t>
      </w:r>
      <w:proofErr w:type="spellStart"/>
      <w:r w:rsidRPr="002949A2">
        <w:rPr>
          <w:sz w:val="24"/>
        </w:rPr>
        <w:t>t.j</w:t>
      </w:r>
      <w:proofErr w:type="spellEnd"/>
      <w:r w:rsidRPr="002949A2">
        <w:rPr>
          <w:sz w:val="24"/>
        </w:rPr>
        <w:t>. Dz.U. z 2015 r., poz. 2082).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I.WYMAGANE DOKUMENTY: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„Wniosek o wydanie zezwolenia na skrócenie miesięcznego terminu oczekiwania na zawarcie związku małżeńskiego” (USC-1).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 xml:space="preserve">Załączniki: 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dokumenty potwierdzający uzasadnienie wniosku.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II.OPŁATY: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Opłata skarbowa  39,00 zł.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III.TERMIN ZAŁATWIENIA SPRAWY: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Niezwłocznie – maksymalnie do 30 dni.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IV.JEDNOSTKA ODPOWIEDZIALNA: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Urząd Stanu Cywilnego (USC).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V.TRYB ODWOŁAWCZY: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 xml:space="preserve">Wniosek do Sądu Rejonowego w </w:t>
      </w:r>
      <w:r>
        <w:rPr>
          <w:sz w:val="24"/>
        </w:rPr>
        <w:t>Krakowie</w:t>
      </w:r>
      <w:r w:rsidRPr="002949A2">
        <w:rPr>
          <w:sz w:val="24"/>
        </w:rPr>
        <w:t xml:space="preserve"> w terminie 14 dni od dnia doręczenia pisma Kierownika USC o przyczynach odmowy.</w:t>
      </w:r>
    </w:p>
    <w:p w:rsidR="002949A2" w:rsidRPr="002949A2" w:rsidRDefault="002949A2" w:rsidP="002949A2">
      <w:pPr>
        <w:rPr>
          <w:b/>
          <w:sz w:val="24"/>
        </w:rPr>
      </w:pPr>
      <w:r w:rsidRPr="002949A2">
        <w:rPr>
          <w:b/>
          <w:sz w:val="24"/>
        </w:rPr>
        <w:t>VI.  UWAGI:</w:t>
      </w:r>
    </w:p>
    <w:p w:rsidR="002949A2" w:rsidRPr="002949A2" w:rsidRDefault="002949A2" w:rsidP="002949A2">
      <w:pPr>
        <w:rPr>
          <w:sz w:val="24"/>
        </w:rPr>
      </w:pPr>
      <w:r w:rsidRPr="002949A2">
        <w:rPr>
          <w:sz w:val="24"/>
        </w:rPr>
        <w:t>Przyjmowanie wniosków o wydanie zezwolenia na skrócenie miesięcznego terminu oczekiwania na zawarcie związku małżeńskiego oraz wydawanie zezwolenia odbywa się w p</w:t>
      </w:r>
      <w:r>
        <w:rPr>
          <w:sz w:val="24"/>
        </w:rPr>
        <w:t>okoju 25</w:t>
      </w:r>
      <w:r w:rsidRPr="002949A2">
        <w:rPr>
          <w:sz w:val="24"/>
        </w:rPr>
        <w:t xml:space="preserve"> </w:t>
      </w:r>
      <w:r>
        <w:rPr>
          <w:sz w:val="24"/>
          <w:szCs w:val="24"/>
        </w:rPr>
        <w:t>t</w:t>
      </w:r>
      <w:bookmarkStart w:id="0" w:name="_GoBack"/>
      <w:bookmarkEnd w:id="0"/>
      <w:r w:rsidRPr="00A801F1">
        <w:rPr>
          <w:sz w:val="24"/>
          <w:szCs w:val="24"/>
        </w:rPr>
        <w:t>el. 12 388 40 03 wew. 26</w:t>
      </w:r>
      <w:r w:rsidRPr="002949A2">
        <w:rPr>
          <w:sz w:val="24"/>
        </w:rPr>
        <w:t>.</w:t>
      </w:r>
    </w:p>
    <w:p w:rsidR="002949A2" w:rsidRPr="002949A2" w:rsidRDefault="002949A2" w:rsidP="002949A2">
      <w:pPr>
        <w:rPr>
          <w:sz w:val="24"/>
        </w:rPr>
      </w:pPr>
    </w:p>
    <w:sectPr w:rsidR="002949A2" w:rsidRPr="0029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52D2"/>
    <w:multiLevelType w:val="multilevel"/>
    <w:tmpl w:val="3094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A2"/>
    <w:rsid w:val="002949A2"/>
    <w:rsid w:val="0090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CE1B4-CCF3-432E-B4C2-AA2B773F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49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94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949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949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4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Morek</dc:creator>
  <cp:keywords/>
  <dc:description/>
  <cp:lastModifiedBy>Paweł Morek</cp:lastModifiedBy>
  <cp:revision>1</cp:revision>
  <dcterms:created xsi:type="dcterms:W3CDTF">2022-02-22T13:23:00Z</dcterms:created>
  <dcterms:modified xsi:type="dcterms:W3CDTF">2022-02-22T13:27:00Z</dcterms:modified>
</cp:coreProperties>
</file>