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83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6622"/>
      </w:tblGrid>
      <w:tr w:rsidR="00681F80" w:rsidRPr="008E547B" w:rsidTr="00051937">
        <w:trPr>
          <w:tblHeader/>
        </w:trPr>
        <w:tc>
          <w:tcPr>
            <w:tcW w:w="9883" w:type="dxa"/>
            <w:gridSpan w:val="2"/>
            <w:shd w:val="clear" w:color="auto" w:fill="D9D9D9" w:themeFill="background1" w:themeFillShade="D9"/>
          </w:tcPr>
          <w:p w:rsidR="00681F80" w:rsidRPr="008E547B" w:rsidRDefault="00681F80" w:rsidP="00051937">
            <w:pPr>
              <w:pStyle w:val="Default"/>
              <w:rPr>
                <w:b/>
              </w:rPr>
            </w:pPr>
            <w:r w:rsidRPr="008E547B">
              <w:rPr>
                <w:b/>
              </w:rPr>
              <w:t>Klauzula informacyjna ogólna dla klientów Urzędu Gminy Iwanowice</w:t>
            </w:r>
          </w:p>
          <w:p w:rsidR="00681F80" w:rsidRPr="008E547B" w:rsidRDefault="00681F80" w:rsidP="00051937">
            <w:pPr>
              <w:pStyle w:val="Default"/>
            </w:pPr>
            <w:r w:rsidRPr="008E547B">
              <w:t>Zgodnie z art. 13 ust. 1 RODO</w:t>
            </w:r>
          </w:p>
          <w:p w:rsidR="00681F80" w:rsidRPr="008E547B" w:rsidRDefault="00681F80" w:rsidP="00051937">
            <w:pPr>
              <w:pStyle w:val="Default"/>
              <w:ind w:left="720"/>
            </w:pP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TOŻSAMOŚĆ ADMINISTRATORA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Administratorem  jest Wójt Gminy Iwanowice mający siedzibę w Iwanowicach Włościańskich, ul. Ojcowska 11, 32-095 Iwanowice Włościańskie, Urząd Gminy Iwanowice</w:t>
            </w: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ADMINISTRATORA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Z administratorem – Wójtem Gminy Iwanowice można się skontaktować na adres siedziby oraz poprzez adres mail sekretariat@iwanowice.pl</w:t>
            </w: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INSPEKTORA OCHRONY DANYCH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Administrator – Wójt Gminy Iwanowice wyznaczył inspektora ochrony danych, z którym może się Pani / Pan skontaktować pod wskazanym adresem; Urząd Gminy Iwanowice, ul. Ojcowska 11, 32-095 Iwanowice Włościańskie oraz pod adresem mailowym: iodo@iwanowice.pl</w:t>
            </w: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CELE PRZETWARZANIA I PODSTAWA PRAWNA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Dane osobowe klientów zbierane i przetwarzane są w celu wykonywania przez Urząd Gminy Iwanowice  ustawowych zadań publicznych, określonych min. w ustawie z dnia 8 marca 1990 r.</w:t>
            </w:r>
            <w:r w:rsidR="00BD07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8E547B">
              <w:rPr>
                <w:rFonts w:ascii="Times New Roman" w:hAnsi="Times New Roman" w:cs="Times New Roman"/>
                <w:sz w:val="24"/>
                <w:szCs w:val="24"/>
              </w:rPr>
              <w:t xml:space="preserve"> o samorządzie gminnym oraz w innych ustawach branżowych.</w:t>
            </w: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Dane osobowe klientów urzędu przetwarzane są w zdecydowanej większości przypadków na podstawie ustaw. Dane mogą być również przetwarzane w celu zawarcia umowy oraz na podstawie zgody wyrażonej przez klienta urzędu.</w:t>
            </w: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ODBIORCY DANYCH</w:t>
            </w:r>
          </w:p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przetwarzaniem danych w wskazanych celach, Pani/Pana </w:t>
            </w:r>
            <w:r w:rsidRPr="008E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osobowe mogą być udostępniane innym odbiorcom lub kategoriom odbiorców danych osobowych</w:t>
            </w:r>
            <w:r w:rsidRPr="008E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Odbiorcami Pani/Pana danych osobowych mogą być tylko podmioty uprawnione do odbioru Pani/Pana danych, </w:t>
            </w:r>
            <w:r w:rsidRPr="008E54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uzasadnionych przypadkach i na podstawie odpowiednich przepisów prawa.</w:t>
            </w:r>
          </w:p>
        </w:tc>
      </w:tr>
      <w:tr w:rsidR="00681F80" w:rsidRPr="008E547B" w:rsidTr="00051937">
        <w:trPr>
          <w:trHeight w:val="52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pStyle w:val="NormalnyWeb"/>
              <w:spacing w:after="0" w:afterAutospacing="0"/>
              <w:jc w:val="both"/>
              <w:rPr>
                <w:highlight w:val="yellow"/>
              </w:rPr>
            </w:pPr>
            <w:r w:rsidRPr="008E547B">
              <w:t xml:space="preserve">Dane osobowe od momentu pozyskania będą przechowywane przez okres wynikający z regulacji prawnych - kategorii archiwalnej dokumentacji, określonej w jednolitym rzeczowym wykazie akt dla organów gmin i związków międzygminnych. </w:t>
            </w:r>
            <w:r w:rsidRPr="008E547B">
              <w:lastRenderedPageBreak/>
              <w:t>Kryteria okresu przechowywania ustala się w oparciu</w:t>
            </w:r>
            <w:r>
              <w:t xml:space="preserve"> o</w:t>
            </w:r>
            <w:r w:rsidRPr="008E547B">
              <w:t xml:space="preserve"> klasyfikację i kwalifikację dokumentacji w jednolitym rzeczowym wykazie akt.</w:t>
            </w: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Klienci Urzędu mają prawo dostępu do swoich danych osobowych oraz możliwość ich sprostowania, usunięcia lub ograniczenia przetwarzania oraz prawo do wniesienia sprzeciwu wobec przetwarzania.</w:t>
            </w:r>
          </w:p>
        </w:tc>
      </w:tr>
      <w:tr w:rsidR="00681F80" w:rsidRPr="008E547B" w:rsidTr="00051937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PRAWO WNIESIENIA SKARGI DO ORGANU NADZORCZEGO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      </w: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80" w:rsidRPr="008E547B" w:rsidRDefault="00681F80" w:rsidP="000519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</w:tc>
      </w:tr>
      <w:tr w:rsidR="00681F80" w:rsidRPr="008E547B" w:rsidTr="00051937">
        <w:trPr>
          <w:trHeight w:val="2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1F80" w:rsidRPr="008E547B" w:rsidRDefault="00681F80" w:rsidP="00051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6622" w:type="dxa"/>
            <w:vAlign w:val="center"/>
          </w:tcPr>
          <w:p w:rsidR="00681F80" w:rsidRPr="008E547B" w:rsidRDefault="00681F80" w:rsidP="0005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większości przypadków przetwarzanie danych osobowych wynika z przepisów prawa –a ich podawanie przez klienta jest obowiązkowe. W niektórych sprawach podawanie danych osobowych może być dobrowolne, lecz niezbędne do realizacji celów. W sytuacji dobrowolności podawania danych osobowych klienci zostaną o tym fakcie poinformowani.  Niepodanie lub podanie niepełnych danych osobowych może skutkować pozostawieniem wniosku bez rozpatrzenia.</w:t>
            </w:r>
          </w:p>
        </w:tc>
      </w:tr>
    </w:tbl>
    <w:p w:rsidR="00681F80" w:rsidRPr="008E547B" w:rsidRDefault="00681F80" w:rsidP="00681F80">
      <w:pPr>
        <w:rPr>
          <w:rFonts w:ascii="Times New Roman" w:hAnsi="Times New Roman" w:cs="Times New Roman"/>
          <w:sz w:val="24"/>
          <w:szCs w:val="24"/>
        </w:rPr>
      </w:pPr>
    </w:p>
    <w:p w:rsidR="00681F80" w:rsidRPr="008E547B" w:rsidRDefault="00681F80" w:rsidP="00681F8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547B">
        <w:rPr>
          <w:rFonts w:ascii="Times New Roman" w:hAnsi="Times New Roman" w:cs="Times New Roman"/>
          <w:sz w:val="24"/>
          <w:szCs w:val="24"/>
        </w:rPr>
        <w:t>Oświadczam iż zapoznałem się z klauzulą informacyjną oraz wyrażam zgodę na przetwarzanie moich danych osobowych na potrzeby rozpatrzenia  wniosku/realizacji projektu.</w:t>
      </w:r>
    </w:p>
    <w:p w:rsidR="00681F80" w:rsidRPr="008E547B" w:rsidRDefault="00681F80" w:rsidP="00681F8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81F80" w:rsidRPr="008E547B" w:rsidRDefault="00681F80" w:rsidP="00681F8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81F80" w:rsidRDefault="00681F80" w:rsidP="00681F80"/>
    <w:p w:rsidR="006F45A1" w:rsidRDefault="006F45A1"/>
    <w:sectPr w:rsidR="006F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80"/>
    <w:rsid w:val="00681F80"/>
    <w:rsid w:val="006F45A1"/>
    <w:rsid w:val="00B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0336"/>
  <w15:chartTrackingRefBased/>
  <w15:docId w15:val="{D656B1C3-F355-4FC6-8E61-58DC2F3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F80"/>
    <w:pPr>
      <w:ind w:left="720"/>
      <w:contextualSpacing/>
    </w:pPr>
  </w:style>
  <w:style w:type="paragraph" w:customStyle="1" w:styleId="Default">
    <w:name w:val="Default"/>
    <w:rsid w:val="00681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8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DBartus</cp:lastModifiedBy>
  <cp:revision>3</cp:revision>
  <dcterms:created xsi:type="dcterms:W3CDTF">2021-04-26T09:24:00Z</dcterms:created>
  <dcterms:modified xsi:type="dcterms:W3CDTF">2022-04-25T09:17:00Z</dcterms:modified>
</cp:coreProperties>
</file>